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A" w:rsidRDefault="0006770A" w:rsidP="0006770A">
      <w:pPr>
        <w:pStyle w:val="Titolo4"/>
        <w:jc w:val="center"/>
        <w:rPr>
          <w:rFonts w:ascii="Arial" w:hAnsi="Arial"/>
          <w:szCs w:val="24"/>
        </w:rPr>
      </w:pPr>
    </w:p>
    <w:p w:rsidR="0006770A" w:rsidRDefault="0006770A" w:rsidP="0006770A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06770A" w:rsidRDefault="0006770A" w:rsidP="0006770A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06770A" w:rsidRDefault="0006770A" w:rsidP="0006770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6770A" w:rsidTr="009B6934">
        <w:tc>
          <w:tcPr>
            <w:tcW w:w="9854" w:type="dxa"/>
          </w:tcPr>
          <w:p w:rsidR="0006770A" w:rsidRDefault="0006770A">
            <w:pPr>
              <w:pStyle w:val="Standard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770A" w:rsidRDefault="0006770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DOMANDA DI CONTRIBUTO FINALIZZATA A SOSTENERE LE FAMIGLIE CON MOROSITA’ INCOLPEVOLE RIDOTTA</w:t>
            </w:r>
          </w:p>
          <w:p w:rsidR="0006770A" w:rsidRDefault="0006770A">
            <w:pPr>
              <w:pStyle w:val="Standard"/>
              <w:spacing w:after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</w:rPr>
              <w:t>- MISURA 2 -</w:t>
            </w:r>
          </w:p>
        </w:tc>
      </w:tr>
    </w:tbl>
    <w:p w:rsidR="0006770A" w:rsidRDefault="0006770A" w:rsidP="0006770A">
      <w:pPr>
        <w:jc w:val="center"/>
        <w:rPr>
          <w:rFonts w:ascii="Arial" w:hAnsi="Arial" w:cs="Arial"/>
          <w:b/>
          <w:sz w:val="28"/>
          <w:szCs w:val="28"/>
        </w:rPr>
      </w:pPr>
    </w:p>
    <w:p w:rsidR="0006770A" w:rsidRDefault="0006770A" w:rsidP="00067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078"/>
      </w:tblGrid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pStyle w:val="Titolo4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qualità di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 w:rsidP="0006770A">
            <w:pPr>
              <w:numPr>
                <w:ilvl w:val="0"/>
                <w:numId w:val="2"/>
              </w:numPr>
              <w:spacing w:before="40" w:after="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Soggetto interessato </w:t>
            </w:r>
          </w:p>
          <w:p w:rsidR="0006770A" w:rsidRDefault="0006770A" w:rsidP="000677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Delegato (allegare delega con copia del documento di identità del delegante)</w:t>
            </w:r>
          </w:p>
          <w:p w:rsidR="0006770A" w:rsidRDefault="0006770A" w:rsidP="0006770A">
            <w:pPr>
              <w:numPr>
                <w:ilvl w:val="0"/>
                <w:numId w:val="2"/>
              </w:numPr>
              <w:spacing w:after="4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Amministratore di Sostegno/Tutore/Curatore (allegare decreto di nomina)</w:t>
            </w:r>
          </w:p>
        </w:tc>
      </w:tr>
    </w:tbl>
    <w:p w:rsidR="0006770A" w:rsidRDefault="0006770A" w:rsidP="0006770A">
      <w:pPr>
        <w:jc w:val="both"/>
        <w:rPr>
          <w:rFonts w:ascii="Arial" w:hAnsi="Arial" w:cs="Arial"/>
        </w:rPr>
      </w:pPr>
    </w:p>
    <w:p w:rsidR="0006770A" w:rsidRDefault="0006770A" w:rsidP="0006770A">
      <w:pPr>
        <w:pStyle w:val="Titolo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6770A" w:rsidRDefault="0006770A" w:rsidP="0006770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sé</w:t>
      </w:r>
    </w:p>
    <w:p w:rsidR="0006770A" w:rsidRDefault="0006770A" w:rsidP="0006770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  il</w:t>
      </w:r>
      <w:proofErr w:type="gramEnd"/>
      <w:r>
        <w:rPr>
          <w:rFonts w:ascii="Arial" w:hAnsi="Arial" w:cs="Arial"/>
        </w:rPr>
        <w:t xml:space="preserve"> sig. / la sig.ra:</w:t>
      </w:r>
    </w:p>
    <w:p w:rsidR="0006770A" w:rsidRDefault="0006770A" w:rsidP="0006770A">
      <w:pPr>
        <w:ind w:left="36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 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06770A" w:rsidRDefault="0006770A" w:rsidP="0006770A">
      <w:pPr>
        <w:pStyle w:val="Standard"/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la concessione del </w:t>
      </w:r>
      <w:r>
        <w:rPr>
          <w:rFonts w:ascii="Arial" w:hAnsi="Arial" w:cs="Arial"/>
          <w:b w:val="0"/>
          <w:sz w:val="22"/>
          <w:szCs w:val="22"/>
        </w:rPr>
        <w:t>contributo in favore dei nuclei familiari con morosità incolpevole ridotta, che non abbiano uno sfratto in corso, abitanti in alloggio in locazione sul libero mercato o in alloggi in godimento o in alloggi definiti Servizi Abitativi Sociali ai sensi della L.R. 16/2016, art. 1 comma 6.</w:t>
      </w:r>
    </w:p>
    <w:p w:rsidR="0006770A" w:rsidRDefault="0006770A" w:rsidP="0006770A">
      <w:pPr>
        <w:pStyle w:val="Standard"/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tal fine, consapevole che ai sensi degli artt. 71, 72 e 76 del D.P.R. n. 445/2000: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le dichiarazioni mendaci, la falsità degli atti e l’uso di atti falsi sono puniti ai sensi del codice penale e delle leggi speciali vigenti in materia;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il Comune di (indicare il Comune di </w:t>
      </w:r>
      <w:r w:rsidR="008410C7">
        <w:rPr>
          <w:rFonts w:ascii="Arial" w:hAnsi="Arial" w:cs="Arial"/>
          <w:iCs/>
        </w:rPr>
        <w:t>residenza) _</w:t>
      </w:r>
      <w:r>
        <w:rPr>
          <w:rFonts w:ascii="Arial" w:hAnsi="Arial" w:cs="Arial"/>
          <w:iCs/>
        </w:rPr>
        <w:t>__________________________________ potrà procedere ad idonei controlli diretti ad accertare la veridicità delle dichiarazioni rese;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qualora dal controllo emerga la non veridicità del contenuto delle dichiarazioni, il/la sottoscritto/a decade dai benefici ottenuti,</w:t>
      </w:r>
    </w:p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SOTTO LA PROPRIA RESPONSABILITA’ DICHIARA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le persone inserite nel proprio stato di famiglia sono indicate nell’autodichiarazione per il rilascio dell’attestazione ISEE;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almeno un membro del nucleo familiare è residente da 5 anni (o più) in Regione Lombardia;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sottoposto a procedure di rilascio dell’abitazione;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di avere una morosità accertata alla data di presentazione dell'istanza inferiore ad € 3.000,00;</w:t>
      </w: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situazione reddituale attuale del proprio nucleo rientra in una delle situazioni </w:t>
      </w:r>
      <w:proofErr w:type="gramStart"/>
      <w:r>
        <w:rPr>
          <w:rFonts w:ascii="Arial" w:hAnsi="Arial" w:cs="Arial"/>
        </w:rPr>
        <w:t>riconducibili  alla</w:t>
      </w:r>
      <w:proofErr w:type="gramEnd"/>
      <w:r>
        <w:rPr>
          <w:rFonts w:ascii="Arial" w:hAnsi="Arial" w:cs="Arial"/>
        </w:rPr>
        <w:t xml:space="preserve">  morosità  incolpevole,  dunque  a  causa  di  (indicare un’opzione): 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licenziamento</w:t>
      </w:r>
      <w:proofErr w:type="gramEnd"/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mobilità</w:t>
      </w:r>
      <w:proofErr w:type="gramEnd"/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cassa</w:t>
      </w:r>
      <w:proofErr w:type="gramEnd"/>
      <w:r>
        <w:rPr>
          <w:rFonts w:ascii="Arial" w:hAnsi="Arial" w:cs="Arial"/>
        </w:rPr>
        <w:t xml:space="preserve"> integrazione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mancato</w:t>
      </w:r>
      <w:proofErr w:type="gramEnd"/>
      <w:r>
        <w:rPr>
          <w:rFonts w:ascii="Arial" w:hAnsi="Arial" w:cs="Arial"/>
        </w:rPr>
        <w:t xml:space="preserve"> rinnovo di contratti a termine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accordi</w:t>
      </w:r>
      <w:proofErr w:type="gramEnd"/>
      <w:r>
        <w:rPr>
          <w:rFonts w:ascii="Arial" w:hAnsi="Arial" w:cs="Arial"/>
        </w:rPr>
        <w:t xml:space="preserve"> aziendali e sindacali con riduzione dell’orario di lavoro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cessazione</w:t>
      </w:r>
      <w:proofErr w:type="gramEnd"/>
      <w:r>
        <w:rPr>
          <w:rFonts w:ascii="Arial" w:hAnsi="Arial" w:cs="Arial"/>
        </w:rPr>
        <w:t xml:space="preserve"> di attività professionale o di impresa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malattia</w:t>
      </w:r>
      <w:proofErr w:type="gramEnd"/>
      <w:r>
        <w:rPr>
          <w:rFonts w:ascii="Arial" w:hAnsi="Arial" w:cs="Arial"/>
        </w:rPr>
        <w:t xml:space="preserve"> grave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infortunio</w:t>
      </w:r>
      <w:proofErr w:type="gramEnd"/>
      <w:r>
        <w:rPr>
          <w:rFonts w:ascii="Arial" w:hAnsi="Arial" w:cs="Arial"/>
        </w:rPr>
        <w:t xml:space="preserve"> o decesso di un componente del nucleo familiare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altro (specificare)_________________________________________________________  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 avere un ISEE non superiore ad € 15.000,00 come risulta da attestazione n. _____________________________________;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>di non essere titolare (né il sottoscritto né alcun componente del nucleo familiare) di diritto di proprietà, usufrutto, uso o abitazione in Regione Lombardia di altro immobile fruibile ed adeguato alle esigenze del nucleo familiare;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titolare di contratto di affitto con patto di futura vendita;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cittadini extracomunitari, di essere in possesso di regolare permesso di soggiorno.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RELATIVI AL CONTRATTO DI LOCAZIONE EFFICACE ALLA DATA DI PRESENTAZIONE DELLA DOMANDA: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gramStart"/>
      <w:r>
        <w:rPr>
          <w:rFonts w:ascii="Arial" w:hAnsi="Arial" w:cs="Arial"/>
        </w:rPr>
        <w:t>di  inizio</w:t>
      </w:r>
      <w:proofErr w:type="gramEnd"/>
      <w:r>
        <w:rPr>
          <w:rFonts w:ascii="Arial" w:hAnsi="Arial" w:cs="Arial"/>
        </w:rPr>
        <w:t xml:space="preserve"> 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di scadenza ________________________________      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8410C7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Estremi di registrazione</w:t>
      </w:r>
      <w:r w:rsidR="0006770A">
        <w:rPr>
          <w:rFonts w:ascii="Arial" w:hAnsi="Arial" w:cs="Arial"/>
        </w:rPr>
        <w:t>/</w:t>
      </w:r>
      <w:r>
        <w:rPr>
          <w:rFonts w:ascii="Arial" w:hAnsi="Arial" w:cs="Arial"/>
        </w:rPr>
        <w:t>richiesta di registrazione</w:t>
      </w:r>
      <w:r w:rsidR="0006770A">
        <w:rPr>
          <w:rFonts w:ascii="Arial" w:hAnsi="Arial" w:cs="Arial"/>
        </w:rPr>
        <w:t xml:space="preserve"> _____________________________________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Proprietario: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Cognome, nome/Ragione Sociale __________________________________________________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_______________________________________________________________________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Tel/E-mail _____________________________________________________________________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36FA" w:rsidRDefault="000336F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36FA" w:rsidRDefault="000336F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IMPEGNA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partecipare a politiche attive del lavoro (iscrizione al Centro per l’Impiego, stipula del Patto di Servizio, iscrizione allo Sportello Lavoro, partecipazione ad attività di riqualificazione, ecc.), se disoccupato, e a sanare l’eventuale morosità pregressa eventualmente non coperta dal contributo, attraverso la sottoscrizione di un ACCORDO, condiviso con il proprietario e l’assistente sociale del Comune di residenza.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ALLEGA</w:t>
      </w:r>
    </w:p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- contratto di affitto regolarmente registrato</w:t>
      </w:r>
      <w:r>
        <w:rPr>
          <w:rFonts w:ascii="Arial" w:hAnsi="Arial" w:cs="Arial"/>
          <w:iCs/>
        </w:rPr>
        <w:t xml:space="preserve"> e, nel caso di impegno del locatore a ribassare il canone, copia anche del contratto ribassato</w:t>
      </w:r>
      <w:r>
        <w:rPr>
          <w:rFonts w:ascii="Arial" w:hAnsi="Arial" w:cs="Arial"/>
        </w:rPr>
        <w:t>;</w:t>
      </w:r>
    </w:p>
    <w:p w:rsidR="0006770A" w:rsidRDefault="0006770A" w:rsidP="0006770A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ISEE in corso di validità;</w:t>
      </w:r>
    </w:p>
    <w:p w:rsidR="0006770A" w:rsidRDefault="0006770A" w:rsidP="0006770A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documento di riconoscimento in corso di validità;</w:t>
      </w:r>
    </w:p>
    <w:p w:rsidR="0006770A" w:rsidRDefault="0006770A" w:rsidP="0006770A">
      <w:pPr>
        <w:pStyle w:val="Corpodeltesto3"/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- documentazione attestante i motivi della situazione di morosità incolpevole (</w:t>
      </w:r>
      <w:r>
        <w:rPr>
          <w:rFonts w:ascii="Arial" w:hAnsi="Arial" w:cs="Arial"/>
          <w:b w:val="0"/>
          <w:sz w:val="22"/>
          <w:szCs w:val="22"/>
        </w:rPr>
        <w:t xml:space="preserve">es., comunicazione di licenziamento, mobilità, cassa integrazione, attestazione del centro dell’impiego, </w:t>
      </w:r>
      <w:proofErr w:type="spellStart"/>
      <w:r>
        <w:rPr>
          <w:rFonts w:ascii="Arial" w:hAnsi="Arial" w:cs="Arial"/>
          <w:b w:val="0"/>
          <w:sz w:val="22"/>
          <w:szCs w:val="22"/>
        </w:rPr>
        <w:t>ecc</w:t>
      </w:r>
      <w:proofErr w:type="spellEnd"/>
      <w:r>
        <w:rPr>
          <w:rFonts w:ascii="Arial" w:hAnsi="Arial" w:cs="Arial"/>
          <w:b w:val="0"/>
          <w:sz w:val="22"/>
          <w:szCs w:val="22"/>
        </w:rPr>
        <w:t>…)</w:t>
      </w:r>
      <w:r>
        <w:rPr>
          <w:rFonts w:ascii="Arial" w:hAnsi="Arial"/>
          <w:b w:val="0"/>
          <w:sz w:val="22"/>
          <w:szCs w:val="22"/>
        </w:rPr>
        <w:t>;</w:t>
      </w:r>
    </w:p>
    <w:p w:rsidR="0006770A" w:rsidRDefault="0006770A" w:rsidP="0006770A">
      <w:pPr>
        <w:pStyle w:val="Corpodeltesto3"/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- dichiarazione del proprietario </w:t>
      </w:r>
      <w:r>
        <w:rPr>
          <w:rFonts w:ascii="Arial" w:hAnsi="Arial" w:cs="Arial"/>
          <w:b w:val="0"/>
          <w:iCs/>
          <w:sz w:val="22"/>
          <w:szCs w:val="22"/>
        </w:rPr>
        <w:t>con l’indicazione delle morosità maturate alla data di</w:t>
      </w:r>
      <w:r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iCs/>
          <w:sz w:val="22"/>
          <w:szCs w:val="22"/>
        </w:rPr>
        <w:t>presentazione dell'istanza e l’impegno a non effettuare lo sfratto per almeno 12 mesi e a non aumentare il canone per il medesimo periodo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06770A" w:rsidRDefault="0006770A" w:rsidP="0006770A">
      <w:pPr>
        <w:pStyle w:val="Corpodeltesto3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In caso di cittadino extra-UE</w:t>
      </w:r>
      <w:r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permesso di soggiorno e/o carta di soggiorno in corso di validità.</w:t>
      </w: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06770A" w:rsidRDefault="0006770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BE4DCB" w:rsidRDefault="00BE4DCB" w:rsidP="00BE4DCB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BE4DCB" w:rsidRDefault="00BE4DCB" w:rsidP="00BE4DCB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La finalità del trattamento dei dati è:</w:t>
      </w:r>
      <w:r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BE4DCB" w:rsidRDefault="00BE4DCB" w:rsidP="00BE4DCB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Il Consorzio Casalasco Servizi Sociali</w:t>
      </w:r>
      <w:r>
        <w:rPr>
          <w:rFonts w:ascii="Arial" w:eastAsia="Times New Roman" w:hAnsi="Arial" w:cs="Arial"/>
          <w:color w:val="000000" w:themeColor="text1"/>
        </w:rPr>
        <w:t xml:space="preserve">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BE4DCB" w:rsidRDefault="00BE4DCB" w:rsidP="00BE4DCB">
      <w:pPr>
        <w:pStyle w:val="Standard"/>
        <w:tabs>
          <w:tab w:val="left" w:pos="0"/>
        </w:tabs>
        <w:autoSpaceDE w:val="0"/>
        <w:spacing w:after="0" w:line="240" w:lineRule="auto"/>
        <w:ind w:right="98"/>
        <w:jc w:val="both"/>
        <w:rPr>
          <w:b w:val="0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BE4DCB" w:rsidRDefault="00BE4DCB" w:rsidP="00BE4DCB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Titolare del trattamento ai sensi art. 4 comma 7 e 24 del GDPR è il Consorzio Casalasco Servizi Sociali.</w:t>
      </w:r>
    </w:p>
    <w:p w:rsidR="00BE4DCB" w:rsidRDefault="00BE4DCB" w:rsidP="00BE4DCB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BE4DCB" w:rsidRDefault="00BE4DCB" w:rsidP="00BE4DCB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BE4DCB" w:rsidRDefault="00BE4DCB" w:rsidP="00BE4DCB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L’elenco aggiornato dei Sub-Responsabili e degli Incaricati Autorizzati al trattamento per il Consorzio Casalasco Servizi Sociali è custodito presso la sede del Consorzio.</w:t>
      </w:r>
    </w:p>
    <w:p w:rsidR="00BE4DCB" w:rsidRDefault="00BE4DCB" w:rsidP="00BE4DCB">
      <w:pPr>
        <w:pStyle w:val="Corpotesto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Con la sottoscrizione l’interessato presta il proprio consenso informato al trattamento dei dati.</w:t>
      </w:r>
    </w:p>
    <w:p w:rsidR="00BE4DCB" w:rsidRDefault="00BE4DCB" w:rsidP="00BE4DC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770A" w:rsidRDefault="0006770A" w:rsidP="0006770A">
      <w:pPr>
        <w:pStyle w:val="Rientrocorpodeltesto3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6770A" w:rsidRDefault="0006770A" w:rsidP="0006770A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06770A" w:rsidRDefault="0006770A" w:rsidP="0006770A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06770A" w:rsidRDefault="0006770A" w:rsidP="0006770A">
      <w:pPr>
        <w:pStyle w:val="NormaleWeb"/>
        <w:tabs>
          <w:tab w:val="num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4" w:rsidRDefault="009B69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4" w:rsidRDefault="009B69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4" w:rsidRDefault="009B69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794"/>
      <w:gridCol w:w="308"/>
      <w:gridCol w:w="4694"/>
    </w:tblGrid>
    <w:tr w:rsidR="00020886" w:rsidRPr="001F6E23" w:rsidTr="00020886">
      <w:tc>
        <w:tcPr>
          <w:tcW w:w="3530" w:type="dxa"/>
        </w:tcPr>
        <w:p w:rsidR="00020886" w:rsidRPr="00053DD6" w:rsidRDefault="009B6934" w:rsidP="00FA3C2E">
          <w:pPr>
            <w:pStyle w:val="Intestazione"/>
            <w:rPr>
              <w:rFonts w:ascii="Arial" w:hAnsi="Arial" w:cs="Arial"/>
            </w:rPr>
          </w:pPr>
          <w:r w:rsidRPr="009B6934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9B6934" w:rsidP="009B6934">
          <w:pPr>
            <w:pStyle w:val="Intestazione"/>
            <w:tabs>
              <w:tab w:val="left" w:pos="630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9B6934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4" w:rsidRDefault="009B69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9241D"/>
    <w:multiLevelType w:val="hybridMultilevel"/>
    <w:tmpl w:val="9F40D0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CE0"/>
    <w:multiLevelType w:val="hybridMultilevel"/>
    <w:tmpl w:val="4B380E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0336FA"/>
    <w:rsid w:val="0006770A"/>
    <w:rsid w:val="0012059A"/>
    <w:rsid w:val="001E792D"/>
    <w:rsid w:val="001F6E23"/>
    <w:rsid w:val="002B39C2"/>
    <w:rsid w:val="003C2537"/>
    <w:rsid w:val="0051137A"/>
    <w:rsid w:val="00536087"/>
    <w:rsid w:val="00571480"/>
    <w:rsid w:val="005F4C95"/>
    <w:rsid w:val="00743096"/>
    <w:rsid w:val="00777B07"/>
    <w:rsid w:val="007B2F5A"/>
    <w:rsid w:val="0083791B"/>
    <w:rsid w:val="008410C7"/>
    <w:rsid w:val="009A6208"/>
    <w:rsid w:val="009B0C81"/>
    <w:rsid w:val="009B6934"/>
    <w:rsid w:val="00B00FF1"/>
    <w:rsid w:val="00B911EF"/>
    <w:rsid w:val="00BE4DCB"/>
    <w:rsid w:val="00C0027C"/>
    <w:rsid w:val="00E61D81"/>
    <w:rsid w:val="00E8011A"/>
    <w:rsid w:val="00ED47E9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2973E20-2AF0-4C52-A021-9F1152C5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677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677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06770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6770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0677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6770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06770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67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0677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67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06770A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0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4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4DC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4D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8</cp:revision>
  <dcterms:created xsi:type="dcterms:W3CDTF">2017-09-26T13:59:00Z</dcterms:created>
  <dcterms:modified xsi:type="dcterms:W3CDTF">2018-10-24T07:40:00Z</dcterms:modified>
</cp:coreProperties>
</file>